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C" w:rsidRPr="00D748EC" w:rsidRDefault="00D748EC" w:rsidP="00D74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80"/>
          <w:sz w:val="27"/>
          <w:szCs w:val="27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7"/>
          <w:u w:val="single"/>
          <w:lang w:eastAsia="ru-RU"/>
        </w:rPr>
        <w:t>Коммунальные услуги</w:t>
      </w:r>
    </w:p>
    <w:p w:rsidR="00D748EC" w:rsidRPr="00D748EC" w:rsidRDefault="00D748EC" w:rsidP="00D74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80"/>
          <w:sz w:val="27"/>
          <w:szCs w:val="27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Тарифы на ресурсы, поставляемые для предоставления коммунальных услуг гражданам, на 2017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33"/>
        <w:gridCol w:w="1819"/>
        <w:gridCol w:w="1819"/>
      </w:tblGrid>
      <w:tr w:rsidR="00D748EC" w:rsidRPr="00D748EC" w:rsidTr="00D748EC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с 01.07.2017 по 31.12.2017</w:t>
            </w:r>
          </w:p>
        </w:tc>
      </w:tr>
      <w:tr w:rsidR="00D748EC" w:rsidRPr="00D748EC" w:rsidTr="00D748EC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3</w:t>
            </w:r>
          </w:p>
        </w:tc>
      </w:tr>
      <w:tr w:rsidR="00D748EC" w:rsidRPr="00D748EC" w:rsidTr="00D748EC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энергию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,д</w:t>
            </w:r>
            <w:proofErr w:type="gram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ля</w:t>
            </w:r>
            <w:proofErr w:type="spell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1678,72</w:t>
            </w:r>
          </w:p>
        </w:tc>
      </w:tr>
      <w:tr w:rsidR="00D748EC" w:rsidRPr="00D748EC" w:rsidTr="00D748EC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энергию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,д</w:t>
            </w:r>
            <w:proofErr w:type="gram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ля</w:t>
            </w:r>
            <w:proofErr w:type="spell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1678,72</w:t>
            </w:r>
          </w:p>
        </w:tc>
      </w:tr>
      <w:tr w:rsidR="00D748EC" w:rsidRPr="00D748EC" w:rsidTr="00D748EC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горячую </w:t>
            </w:r>
            <w:proofErr w:type="spell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воду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,с</w:t>
            </w:r>
            <w:proofErr w:type="spellEnd"/>
            <w:proofErr w:type="gram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открытой и закрытой централизованной системой, руб./м</w:t>
            </w: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100,72</w:t>
            </w:r>
          </w:p>
        </w:tc>
      </w:tr>
      <w:tr w:rsidR="00D748EC" w:rsidRPr="00D748EC" w:rsidTr="00D748EC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Тариф на электрическую энергию в домах с газовыми плитами, руб./кВт∙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ч</w:t>
            </w:r>
            <w:proofErr w:type="gramEnd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4,32</w:t>
            </w:r>
          </w:p>
        </w:tc>
      </w:tr>
      <w:tr w:rsidR="00D748EC" w:rsidRPr="00D748EC" w:rsidTr="00D748EC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4,55</w:t>
            </w:r>
          </w:p>
        </w:tc>
      </w:tr>
      <w:tr w:rsidR="00D748EC" w:rsidRPr="00D748EC" w:rsidTr="00D748EC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2,62</w:t>
            </w:r>
          </w:p>
        </w:tc>
      </w:tr>
      <w:tr w:rsidR="00D748EC" w:rsidRPr="00D748EC" w:rsidTr="00D748EC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Тариф на электрическую энергию для населения в домах с электрическими плитами, руб./кВт∙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3,24</w:t>
            </w:r>
          </w:p>
        </w:tc>
      </w:tr>
      <w:tr w:rsidR="00D748EC" w:rsidRPr="00D748EC" w:rsidTr="00D748EC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3,41</w:t>
            </w:r>
          </w:p>
        </w:tc>
      </w:tr>
      <w:tr w:rsidR="00D748EC" w:rsidRPr="00D748EC" w:rsidTr="00D748EC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1,97</w:t>
            </w:r>
          </w:p>
        </w:tc>
      </w:tr>
      <w:tr w:rsidR="00D748EC" w:rsidRPr="00D748EC" w:rsidTr="00D748EC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Тариф на холодную воду, руб./м</w:t>
            </w: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27,99</w:t>
            </w:r>
          </w:p>
        </w:tc>
      </w:tr>
      <w:tr w:rsidR="00D748EC" w:rsidRPr="00D748EC" w:rsidTr="00D748EC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Тариф на водоотведение, руб./м</w:t>
            </w: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27,99</w:t>
            </w:r>
          </w:p>
        </w:tc>
      </w:tr>
      <w:tr w:rsidR="00D748EC" w:rsidRPr="00D748EC" w:rsidTr="00D748EC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Цена на природный газ, руб./1000м</w:t>
            </w: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5747,79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5971,95</w:t>
            </w:r>
          </w:p>
        </w:tc>
      </w:tr>
      <w:tr w:rsidR="00D748EC" w:rsidRPr="00D748EC" w:rsidTr="00D748EC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D748EC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22,20</w:t>
            </w:r>
          </w:p>
        </w:tc>
      </w:tr>
    </w:tbl>
    <w:p w:rsidR="007E7519" w:rsidRPr="007E7519" w:rsidRDefault="007E7519" w:rsidP="007E7519">
      <w:pPr>
        <w:spacing w:after="0" w:line="240" w:lineRule="auto"/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</w:pPr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Документы:</w:t>
      </w:r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Распоряжение Комитета по тарифам Санкт-Петербурга от 29.12.2016 № 288-р "Об установлении тарифов на электрическую энергию, поставляемую населению и приравненным к нему категориям потребителей, по Санкт-Петербургу на 2017 год" </w:t>
      </w:r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Распоряжение Комитета по тарифам Санкт-Петербурга от 28.12.2016 № 284-р "Об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2017 год" </w:t>
      </w:r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lastRenderedPageBreak/>
        <w:t xml:space="preserve">Распоряжение Комитета по тарифам Санкт-Петербурга от 28.12.2016 № 275-р "Об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межрегионгаз</w:t>
      </w:r>
      <w:proofErr w:type="spellEnd"/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 xml:space="preserve"> Санкт-Петербург» населению на территории Санкт-Петербурга, на 2017 год" </w:t>
      </w:r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Распоряжение Комитета по тарифам Санкт-Петербурга от 28.12.2016 № 273-р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2017 год" </w:t>
      </w:r>
      <w:proofErr w:type="gramEnd"/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Распоряжение Комитета по тарифам Санкт-Петербурга от 19.12.2016 № 249-р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2017 год" </w:t>
      </w:r>
      <w:proofErr w:type="gramEnd"/>
    </w:p>
    <w:p w:rsidR="007E7519" w:rsidRPr="007E7519" w:rsidRDefault="007E7519" w:rsidP="007E7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7519">
        <w:rPr>
          <w:rFonts w:ascii="Courier New" w:eastAsia="Times New Roman" w:hAnsi="Courier New" w:cs="Courier New"/>
          <w:b/>
          <w:bCs/>
          <w:color w:val="000080"/>
          <w:sz w:val="20"/>
          <w:lang w:eastAsia="ru-RU"/>
        </w:rPr>
        <w:t>Распоряжение Комитета по тарифам Санкт-Петербурга от 19.12.2016 № 234-р "О внесении изменений в распоряжение Комитета по тарифам Санкт-Петербурга от 27.11.2015 № 379-р"</w:t>
      </w:r>
    </w:p>
    <w:p w:rsidR="00D748EC" w:rsidRDefault="00D748EC" w:rsidP="00D748EC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</w:pP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МИНИМАЛЬНЫЙ РАЗМЕР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ВЗНОСА НА КАПИТАЛЬНЫЙ РЕМОНТ ОБЩЕГО ИМУЩЕСТВА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МНОГОКВАРТИРНЫХ ДОМАХ В САНКТ-ПЕТЕРБУРГЕ В 2017 ГОДУ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Постановление Правительства Санкт-Петербурга от 31.10.2016 N 952 "О минимальном размере взноса на капитальный ремонт общего имущества в многоквартирных домах в Санкт-Петербурге в 2017 году"</w:t>
      </w:r>
      <w:r w:rsidRPr="00D748EC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  <w:r w:rsidRPr="00D748EC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br/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386"/>
        <w:gridCol w:w="1417"/>
        <w:gridCol w:w="1757"/>
      </w:tblGrid>
      <w:tr w:rsidR="00D748EC" w:rsidRPr="00D748EC" w:rsidTr="00D748EC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/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Тип многоквартирного дома</w:t>
            </w:r>
          </w:p>
        </w:tc>
        <w:tc>
          <w:tcPr>
            <w:tcW w:w="175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  <w:proofErr w:type="gramEnd"/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3,50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4,00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3,34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3,84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Хрущевки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 кирпичные, постройки 1957-1970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3,12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3,62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Хрущевки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 панельные, постройки 1957-1970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3,30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3,80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"Кирпичные, постройки 1970-1980 гг." и "деревянные дома"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3,00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3,50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"Панельные, постройки 1970-1980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3,20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3,70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3,06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3,56</w:t>
            </w:r>
          </w:p>
        </w:tc>
      </w:tr>
      <w:tr w:rsidR="00D748EC" w:rsidRPr="00D748EC" w:rsidTr="00D748EC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3,24</w:t>
            </w:r>
          </w:p>
        </w:tc>
      </w:tr>
      <w:tr w:rsidR="00D748EC" w:rsidRPr="00D748EC" w:rsidTr="00D748EC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3,74</w:t>
            </w:r>
          </w:p>
        </w:tc>
      </w:tr>
    </w:tbl>
    <w:p w:rsidR="00D748EC" w:rsidRPr="00D748EC" w:rsidRDefault="00D748EC" w:rsidP="00D74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748EC" w:rsidRDefault="00D748EC" w:rsidP="00D748EC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</w:pP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Жилищные услуги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РАЗМЕР ПЛАТЫ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ЗА СОДЕРЖАНИЕ ЖИЛОГО ПОМЕЩЕНИЯ НА ТЕРРИТОРИИ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САНКТ-ПЕТЕРБУРГА С 01.01.2017 ПО 30.06.2017</w:t>
      </w:r>
    </w:p>
    <w:p w:rsidR="00D748EC" w:rsidRPr="00D748EC" w:rsidRDefault="00D748EC" w:rsidP="007E7519">
      <w:pPr>
        <w:spacing w:after="1" w:line="220" w:lineRule="atLeast"/>
        <w:ind w:left="-142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  <w:r w:rsidRPr="00D748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Распоряжение Комитета по тарифам Санкт-Петербурга от 20 декабря 2016 г. N 260-р  </w:t>
      </w:r>
    </w:p>
    <w:p w:rsidR="00D748EC" w:rsidRPr="00D748EC" w:rsidRDefault="00D748EC" w:rsidP="007E7519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изм</w:t>
      </w:r>
      <w:proofErr w:type="gramStart"/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аспоряжение</w:t>
      </w:r>
      <w:proofErr w:type="spellEnd"/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Комитета по тарифам Санкт-Петербурга 1-р от 11.01.2017 г.</w:t>
      </w:r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D748EC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)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10"/>
        <w:gridCol w:w="5443"/>
        <w:gridCol w:w="1644"/>
        <w:gridCol w:w="1474"/>
      </w:tblGrid>
      <w:tr w:rsidR="00D748EC" w:rsidRPr="00D748EC" w:rsidTr="00D748EC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/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64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За 1 кв. м общей площади жилого помещения, </w:t>
            </w: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руб. в месяц</w:t>
            </w:r>
          </w:p>
        </w:tc>
        <w:tc>
          <w:tcPr>
            <w:tcW w:w="14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За 1 кв. м площади комнат в общежитиях, руб. в месяц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жилого помещения &lt;*&gt;, в т.ч.: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3,45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 Правилами 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 пунктами 4 - 11 настоящего приложения)</w:t>
            </w:r>
            <w:proofErr w:type="gramEnd"/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16,74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Правиламисодержания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 пунктами 4, 6 - 11настоящего приложения)</w:t>
            </w:r>
            <w:r w:rsidRPr="00D748EC">
              <w:rPr>
                <w:rFonts w:ascii="Calibri" w:eastAsia="Times New Roman" w:hAnsi="Calibri" w:cs="Times New Roman"/>
                <w:i/>
                <w:iCs/>
                <w:color w:val="000080"/>
                <w:sz w:val="24"/>
                <w:szCs w:val="24"/>
                <w:lang w:eastAsia="ru-RU"/>
              </w:rPr>
              <w:t> &lt;**&gt;</w:t>
            </w:r>
            <w:proofErr w:type="gramEnd"/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8,84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2,30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2,06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ств дв</w:t>
            </w:r>
            <w:proofErr w:type="gram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0,67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0,98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коллективных (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0,77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0,08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 &lt;***&gt;</w:t>
            </w:r>
          </w:p>
        </w:tc>
        <w:tc>
          <w:tcPr>
            <w:tcW w:w="311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определяется в соответствии 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сприложением</w:t>
            </w:r>
            <w:proofErr w:type="spellEnd"/>
          </w:p>
        </w:tc>
      </w:tr>
    </w:tbl>
    <w:p w:rsidR="00D748EC" w:rsidRPr="00D748EC" w:rsidRDefault="00D748EC" w:rsidP="00D748EC">
      <w:pPr>
        <w:spacing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  <w:r w:rsidRPr="00D748EC">
        <w:rPr>
          <w:rFonts w:ascii="Calibri" w:eastAsia="Times New Roman" w:hAnsi="Calibri" w:cs="Times New Roman"/>
          <w:color w:val="000080"/>
          <w:sz w:val="24"/>
          <w:szCs w:val="24"/>
          <w:shd w:val="clear" w:color="auto" w:fill="FFFFFF"/>
          <w:lang w:eastAsia="ru-RU"/>
        </w:rPr>
        <w:t> </w:t>
      </w:r>
      <w:r w:rsidRPr="00D748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Дополнить приложение 1 к распоряжению пунктом 12 следующего содержания:</w:t>
      </w:r>
    </w:p>
    <w:p w:rsidR="00D748EC" w:rsidRPr="00D748EC" w:rsidRDefault="00D748EC" w:rsidP="00D748EC">
      <w:pPr>
        <w:spacing w:after="0" w:line="240" w:lineRule="auto"/>
        <w:jc w:val="both"/>
        <w:rPr>
          <w:rFonts w:ascii="Courier New" w:eastAsia="Times New Roman" w:hAnsi="Courier New" w:cs="Courier New"/>
          <w:color w:val="000080"/>
          <w:sz w:val="16"/>
          <w:szCs w:val="16"/>
          <w:shd w:val="clear" w:color="auto" w:fill="FFFFFF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*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020"/>
        <w:gridCol w:w="6236"/>
        <w:gridCol w:w="907"/>
        <w:gridCol w:w="907"/>
      </w:tblGrid>
      <w:tr w:rsidR="00D748EC" w:rsidRPr="00D748EC" w:rsidTr="00D748EC"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90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0,24</w:t>
            </w: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0,57</w:t>
            </w: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электрическая энергия: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12.3.1.1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0,95</w:t>
            </w: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12.3.1.2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0,54</w:t>
            </w:r>
          </w:p>
        </w:tc>
      </w:tr>
      <w:tr w:rsidR="00D748EC" w:rsidRPr="00D748EC" w:rsidTr="00D748EC">
        <w:tc>
          <w:tcPr>
            <w:tcW w:w="10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62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8E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0,66</w:t>
            </w:r>
          </w:p>
        </w:tc>
      </w:tr>
    </w:tbl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1</w:t>
      </w:r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>.2. Примечание &lt;*&gt; к приложению 1 к распоряжению изложить в следующей редакции: </w:t>
      </w:r>
      <w:r w:rsidRPr="00D748EC">
        <w:rPr>
          <w:rFonts w:ascii="Courier New" w:eastAsia="Times New Roman" w:hAnsi="Courier New" w:cs="Courier New"/>
          <w:i/>
          <w:iCs/>
          <w:color w:val="000080"/>
          <w:sz w:val="16"/>
          <w:szCs w:val="16"/>
          <w:lang w:eastAsia="ru-RU"/>
        </w:rPr>
        <w:br/>
      </w:r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 xml:space="preserve">"&lt;*&gt; </w:t>
      </w:r>
      <w:proofErr w:type="gramStart"/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>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(в пределах нормативов потребления коммунальных</w:t>
      </w:r>
      <w:proofErr w:type="gramEnd"/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 xml:space="preserve"> услуг на </w:t>
      </w:r>
      <w:proofErr w:type="spellStart"/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>общедомовые</w:t>
      </w:r>
      <w:proofErr w:type="spellEnd"/>
      <w:r w:rsidRPr="00D748EC">
        <w:rPr>
          <w:rFonts w:ascii="Courier New" w:eastAsia="Times New Roman" w:hAnsi="Courier New" w:cs="Courier New"/>
          <w:i/>
          <w:iCs/>
          <w:color w:val="000080"/>
          <w:sz w:val="16"/>
          <w:lang w:eastAsia="ru-RU"/>
        </w:rPr>
        <w:t xml:space="preserve"> нужды, установленных по состоянию на 01.11.2016) и тарифов на коммунальные ресурсы, утвержденных в установленном порядке". 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--------------------------------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 </w:t>
      </w:r>
      <w:hyperlink r:id="rId4" w:anchor="P46" w:history="1">
        <w:r w:rsidRPr="00D748EC">
          <w:rPr>
            <w:rFonts w:ascii="Calibri" w:eastAsia="Times New Roman" w:hAnsi="Calibri" w:cs="Courier New"/>
            <w:color w:val="000080"/>
            <w:sz w:val="24"/>
            <w:szCs w:val="24"/>
            <w:u w:val="single"/>
            <w:lang w:eastAsia="ru-RU"/>
          </w:rPr>
          <w:t>пунктах 1</w:t>
        </w:r>
      </w:hyperlink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- </w:t>
      </w:r>
      <w:hyperlink r:id="rId5" w:anchor="P98" w:history="1">
        <w:r w:rsidRPr="00D748EC">
          <w:rPr>
            <w:rFonts w:ascii="Calibri" w:eastAsia="Times New Roman" w:hAnsi="Calibri" w:cs="Courier New"/>
            <w:color w:val="000080"/>
            <w:sz w:val="24"/>
            <w:szCs w:val="24"/>
            <w:u w:val="single"/>
            <w:lang w:eastAsia="ru-RU"/>
          </w:rPr>
          <w:t>11</w:t>
        </w:r>
      </w:hyperlink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, и состава общего имущества в многоквартирном доме.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Приложение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к таблице "Размер платы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за содержание жилого помещения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на территории Санкт-Петербурга"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  <w:r>
        <w:rPr>
          <w:rFonts w:ascii="Calibri" w:eastAsia="Times New Roman" w:hAnsi="Calibri" w:cs="Courier New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1762125" cy="419100"/>
            <wp:effectExtent l="19050" t="0" r="9525" b="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где: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gram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Р</w:t>
      </w:r>
      <w:proofErr w:type="gram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размер платы за содержание и ремонт лифтов, руб. в месяц;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lastRenderedPageBreak/>
        <w:t>Р</w:t>
      </w:r>
      <w:proofErr w:type="gram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0</w:t>
      </w:r>
      <w:proofErr w:type="gram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 4176,84 руб. за один лифт в месяц;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spell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k</w:t>
      </w:r>
      <w:proofErr w:type="spell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Л - количество лифтов в многоквартирном доме;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spell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Si</w:t>
      </w:r>
      <w:proofErr w:type="spell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общая площадь жилого (нежилого) помещения, кв. м.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ПРИЛОЖЕНИЕ 2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к распоряжению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Комитета по тарифам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Санкт-Петербурга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от 20.12.2016 N 260-р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РАЗМЕР ПЛАТЫ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ЗА СОДЕРЖАНИЕ ЖИЛОГО ПОМЕЩЕНИЯ НА ТЕРРИТОРИИ</w:t>
      </w:r>
    </w:p>
    <w:p w:rsidR="00D748EC" w:rsidRPr="00D748EC" w:rsidRDefault="00D748EC" w:rsidP="00D748EC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САНКТ-ПЕТЕРБУРГА С 01.07.2017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443"/>
        <w:gridCol w:w="1644"/>
        <w:gridCol w:w="1474"/>
      </w:tblGrid>
      <w:tr w:rsidR="00D748EC" w:rsidRPr="00D748EC" w:rsidTr="00D748EC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/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64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14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жилого помещения &lt;*&gt;, в т.ч.: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3,88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 Правилами содержания общего имущества в многоквартирном доме, утвержденными постановлением Правительства Российской </w:t>
            </w: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Федерации от 13.08.2006 N 491, за исключением услуг и работ по содержанию общего имущества в многоквартирном доме, предусмотренных пунктами 4 - 11 настоящего приложения)</w:t>
            </w:r>
            <w:proofErr w:type="gramEnd"/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11,90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17,98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Правиламисодержания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 пунктами 4, 6 - 11настоящего приложения) &lt;**&gt;</w:t>
            </w:r>
            <w:proofErr w:type="gramEnd"/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9,38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2,76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2,14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ств дв</w:t>
            </w:r>
            <w:proofErr w:type="gram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0,67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1,03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коллективных (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0,11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0,80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D748EC" w:rsidRPr="00D748EC" w:rsidTr="00D748EC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 &lt;***&gt;</w:t>
            </w:r>
          </w:p>
        </w:tc>
        <w:tc>
          <w:tcPr>
            <w:tcW w:w="311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8EC" w:rsidRPr="00D748EC" w:rsidRDefault="00D748EC" w:rsidP="00D748EC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определяется в соответствии </w:t>
            </w:r>
            <w:proofErr w:type="spellStart"/>
            <w:r w:rsidRPr="00D748EC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сприложением</w:t>
            </w:r>
            <w:proofErr w:type="spellEnd"/>
          </w:p>
        </w:tc>
      </w:tr>
    </w:tbl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--------------------------------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 </w:t>
      </w:r>
      <w:hyperlink r:id="rId7" w:anchor="P150" w:history="1">
        <w:r w:rsidRPr="00D748EC">
          <w:rPr>
            <w:rFonts w:ascii="Calibri" w:eastAsia="Times New Roman" w:hAnsi="Calibri" w:cs="Courier New"/>
            <w:color w:val="000080"/>
            <w:sz w:val="24"/>
            <w:szCs w:val="24"/>
            <w:u w:val="single"/>
            <w:lang w:eastAsia="ru-RU"/>
          </w:rPr>
          <w:t>пунктах 1</w:t>
        </w:r>
      </w:hyperlink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- </w:t>
      </w:r>
      <w:hyperlink r:id="rId8" w:anchor="P202" w:history="1">
        <w:r w:rsidRPr="00D748EC">
          <w:rPr>
            <w:rFonts w:ascii="Calibri" w:eastAsia="Times New Roman" w:hAnsi="Calibri" w:cs="Courier New"/>
            <w:color w:val="000080"/>
            <w:sz w:val="24"/>
            <w:szCs w:val="24"/>
            <w:u w:val="single"/>
            <w:lang w:eastAsia="ru-RU"/>
          </w:rPr>
          <w:t>11</w:t>
        </w:r>
      </w:hyperlink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, и состава общего имущества в многоквартирном доме.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7E7519" w:rsidRDefault="007E7519" w:rsidP="00D748EC">
      <w:pPr>
        <w:shd w:val="clear" w:color="auto" w:fill="FFFFFF"/>
        <w:spacing w:line="240" w:lineRule="auto"/>
        <w:jc w:val="right"/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</w:pPr>
    </w:p>
    <w:p w:rsidR="007E7519" w:rsidRDefault="007E7519" w:rsidP="00D748EC">
      <w:pPr>
        <w:shd w:val="clear" w:color="auto" w:fill="FFFFFF"/>
        <w:spacing w:line="240" w:lineRule="auto"/>
        <w:jc w:val="right"/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</w:pPr>
    </w:p>
    <w:p w:rsidR="007E7519" w:rsidRDefault="007E7519" w:rsidP="00D748EC">
      <w:pPr>
        <w:shd w:val="clear" w:color="auto" w:fill="FFFFFF"/>
        <w:spacing w:line="240" w:lineRule="auto"/>
        <w:jc w:val="right"/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</w:pPr>
    </w:p>
    <w:p w:rsidR="007E7519" w:rsidRDefault="007E7519" w:rsidP="00D748EC">
      <w:pPr>
        <w:shd w:val="clear" w:color="auto" w:fill="FFFFFF"/>
        <w:spacing w:line="240" w:lineRule="auto"/>
        <w:jc w:val="right"/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</w:pPr>
    </w:p>
    <w:p w:rsidR="007E7519" w:rsidRDefault="007E7519" w:rsidP="00D748EC">
      <w:pPr>
        <w:shd w:val="clear" w:color="auto" w:fill="FFFFFF"/>
        <w:spacing w:line="240" w:lineRule="auto"/>
        <w:jc w:val="right"/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</w:pP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lastRenderedPageBreak/>
        <w:t>Приложение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к таблице "Размер платы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за содержание жилого помещения</w:t>
      </w:r>
    </w:p>
    <w:p w:rsidR="00D748EC" w:rsidRPr="00D748EC" w:rsidRDefault="00D748EC" w:rsidP="00D748EC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i/>
          <w:iCs/>
          <w:color w:val="000080"/>
          <w:sz w:val="24"/>
          <w:szCs w:val="24"/>
          <w:lang w:eastAsia="ru-RU"/>
        </w:rPr>
        <w:t>на территории Санкт-Петербурга"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 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>
        <w:rPr>
          <w:rFonts w:ascii="Calibri" w:eastAsia="Times New Roman" w:hAnsi="Calibri" w:cs="Courier New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1762125" cy="419100"/>
            <wp:effectExtent l="19050" t="0" r="9525" b="0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где: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gram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Р</w:t>
      </w:r>
      <w:proofErr w:type="gram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размер платы за содержание и ремонт лифтов, руб. в месяц;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Р</w:t>
      </w:r>
      <w:proofErr w:type="gram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0</w:t>
      </w:r>
      <w:proofErr w:type="gram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spell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k</w:t>
      </w:r>
      <w:proofErr w:type="spell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Л - количество лифтов в многоквартирном доме;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D748EC" w:rsidRPr="00D748EC" w:rsidRDefault="00D748EC" w:rsidP="00D748E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</w:pPr>
      <w:proofErr w:type="spellStart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>Si</w:t>
      </w:r>
      <w:proofErr w:type="spellEnd"/>
      <w:r w:rsidRPr="00D748EC">
        <w:rPr>
          <w:rFonts w:ascii="Calibri" w:eastAsia="Times New Roman" w:hAnsi="Calibri" w:cs="Courier New"/>
          <w:color w:val="000080"/>
          <w:sz w:val="24"/>
          <w:szCs w:val="24"/>
          <w:lang w:eastAsia="ru-RU"/>
        </w:rPr>
        <w:t xml:space="preserve"> - общая площадь жилого (нежилого) помещения, кв. м.</w:t>
      </w:r>
    </w:p>
    <w:p w:rsidR="009A5143" w:rsidRDefault="009A5143"/>
    <w:sectPr w:rsidR="009A5143" w:rsidSect="009A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EC"/>
    <w:rsid w:val="007E7519"/>
    <w:rsid w:val="009A5143"/>
    <w:rsid w:val="00D7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8EC"/>
    <w:rPr>
      <w:b/>
      <w:bCs/>
    </w:rPr>
  </w:style>
  <w:style w:type="character" w:styleId="a5">
    <w:name w:val="Emphasis"/>
    <w:basedOn w:val="a0"/>
    <w:uiPriority w:val="20"/>
    <w:qFormat/>
    <w:rsid w:val="00D748EC"/>
    <w:rPr>
      <w:i/>
      <w:iCs/>
    </w:rPr>
  </w:style>
  <w:style w:type="character" w:customStyle="1" w:styleId="apple-converted-space">
    <w:name w:val="apple-converted-space"/>
    <w:basedOn w:val="a0"/>
    <w:rsid w:val="00D748EC"/>
  </w:style>
  <w:style w:type="paragraph" w:customStyle="1" w:styleId="consplusnormal">
    <w:name w:val="consplusnormal"/>
    <w:basedOn w:val="a"/>
    <w:rsid w:val="00D7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74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artplata.info/scripts/FCKeditor/editor/fckeditor.html?InstanceName=historyInfo.info&amp;Toolbar=HouseSite_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vartplata.info/scripts/FCKeditor/editor/fckeditor.html?InstanceName=historyInfo.info&amp;Toolbar=HouseSite_Docum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vartplata.info/scripts/FCKeditor/editor/fckeditor.html?InstanceName=historyInfo.info&amp;Toolbar=HouseSite_Docu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2341</Words>
  <Characters>13346</Characters>
  <Application>Microsoft Office Word</Application>
  <DocSecurity>0</DocSecurity>
  <Lines>111</Lines>
  <Paragraphs>31</Paragraphs>
  <ScaleCrop>false</ScaleCrop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2017-03-15T07:08:00Z</dcterms:created>
  <dcterms:modified xsi:type="dcterms:W3CDTF">2017-03-15T07:19:00Z</dcterms:modified>
</cp:coreProperties>
</file>